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A3" w:rsidRDefault="00A46DA3">
      <w:pPr>
        <w:rPr>
          <w:sz w:val="20"/>
          <w:szCs w:val="20"/>
        </w:rPr>
      </w:pPr>
      <w:r>
        <w:rPr>
          <w:b/>
          <w:bCs/>
          <w:sz w:val="20"/>
          <w:szCs w:val="20"/>
        </w:rPr>
        <w:t>Dear Parents</w:t>
      </w:r>
      <w:r>
        <w:rPr>
          <w:sz w:val="20"/>
          <w:szCs w:val="20"/>
        </w:rPr>
        <w:t>:</w:t>
      </w:r>
    </w:p>
    <w:p w:rsidR="00A46DA3" w:rsidRDefault="00A46DA3">
      <w:pPr>
        <w:rPr>
          <w:sz w:val="16"/>
          <w:szCs w:val="16"/>
        </w:rPr>
      </w:pPr>
    </w:p>
    <w:p w:rsidR="00A46DA3" w:rsidRDefault="00A46DA3">
      <w:pPr>
        <w:rPr>
          <w:sz w:val="20"/>
          <w:szCs w:val="20"/>
        </w:rPr>
      </w:pPr>
      <w:r>
        <w:rPr>
          <w:b/>
          <w:bCs/>
          <w:sz w:val="20"/>
          <w:szCs w:val="20"/>
        </w:rPr>
        <w:t xml:space="preserve">Congratulations </w:t>
      </w:r>
      <w:r>
        <w:rPr>
          <w:sz w:val="20"/>
          <w:szCs w:val="20"/>
        </w:rPr>
        <w:t xml:space="preserve">on your son’s or </w:t>
      </w:r>
      <w:proofErr w:type="gramStart"/>
      <w:r>
        <w:rPr>
          <w:sz w:val="20"/>
          <w:szCs w:val="20"/>
        </w:rPr>
        <w:t>daughter’s</w:t>
      </w:r>
      <w:proofErr w:type="gramEnd"/>
      <w:r>
        <w:rPr>
          <w:sz w:val="20"/>
          <w:szCs w:val="20"/>
        </w:rPr>
        <w:t xml:space="preserve"> academic success this year.  If you are receiving this letter, your son or daughter has achieved the A or A/B honor roll in middle school: Based on this success, he or she </w:t>
      </w:r>
      <w:r w:rsidRPr="00A46DA3">
        <w:rPr>
          <w:bCs/>
          <w:sz w:val="20"/>
          <w:szCs w:val="20"/>
        </w:rPr>
        <w:t>may be eligible</w:t>
      </w:r>
      <w:r>
        <w:rPr>
          <w:sz w:val="20"/>
          <w:szCs w:val="20"/>
        </w:rPr>
        <w:t xml:space="preserve"> and interested in applying </w:t>
      </w:r>
      <w:r w:rsidR="001B63FA">
        <w:rPr>
          <w:sz w:val="20"/>
          <w:szCs w:val="20"/>
        </w:rPr>
        <w:t>to Lecanto High School’s Pre-IB Program for 9</w:t>
      </w:r>
      <w:r w:rsidR="001B63FA" w:rsidRPr="001B63FA">
        <w:rPr>
          <w:sz w:val="20"/>
          <w:szCs w:val="20"/>
          <w:vertAlign w:val="superscript"/>
        </w:rPr>
        <w:t>th</w:t>
      </w:r>
      <w:r w:rsidR="001B63FA">
        <w:rPr>
          <w:sz w:val="20"/>
          <w:szCs w:val="20"/>
        </w:rPr>
        <w:t xml:space="preserve"> and 10</w:t>
      </w:r>
      <w:r w:rsidR="001B63FA" w:rsidRPr="001B63FA">
        <w:rPr>
          <w:sz w:val="20"/>
          <w:szCs w:val="20"/>
          <w:vertAlign w:val="superscript"/>
        </w:rPr>
        <w:t>th</w:t>
      </w:r>
      <w:r w:rsidR="001B63FA">
        <w:rPr>
          <w:sz w:val="20"/>
          <w:szCs w:val="20"/>
        </w:rPr>
        <w:t xml:space="preserve"> graders.  The purpose of Lecanto’s Pre-IB program is to prepare students for IB (International Baccalaureate) their 11</w:t>
      </w:r>
      <w:r w:rsidR="001B63FA" w:rsidRPr="001B63FA">
        <w:rPr>
          <w:sz w:val="20"/>
          <w:szCs w:val="20"/>
          <w:vertAlign w:val="superscript"/>
        </w:rPr>
        <w:t>th</w:t>
      </w:r>
      <w:r w:rsidR="001B63FA">
        <w:rPr>
          <w:sz w:val="20"/>
          <w:szCs w:val="20"/>
        </w:rPr>
        <w:t xml:space="preserve"> and 12</w:t>
      </w:r>
      <w:r w:rsidR="001B63FA" w:rsidRPr="001B63FA">
        <w:rPr>
          <w:sz w:val="20"/>
          <w:szCs w:val="20"/>
          <w:vertAlign w:val="superscript"/>
        </w:rPr>
        <w:t>th</w:t>
      </w:r>
      <w:r w:rsidR="001B63FA">
        <w:rPr>
          <w:sz w:val="20"/>
          <w:szCs w:val="20"/>
        </w:rPr>
        <w:t xml:space="preserve"> grade year.  </w:t>
      </w:r>
    </w:p>
    <w:p w:rsidR="00A46DA3" w:rsidRDefault="00A46DA3">
      <w:pPr>
        <w:rPr>
          <w:sz w:val="16"/>
          <w:szCs w:val="16"/>
        </w:rPr>
      </w:pPr>
    </w:p>
    <w:p w:rsidR="001B63FA" w:rsidRDefault="001B63FA">
      <w:pPr>
        <w:rPr>
          <w:sz w:val="20"/>
          <w:szCs w:val="20"/>
        </w:rPr>
      </w:pPr>
      <w:r>
        <w:rPr>
          <w:b/>
          <w:bCs/>
          <w:sz w:val="20"/>
          <w:szCs w:val="20"/>
        </w:rPr>
        <w:t>What exactly is Lecanto High School’s Pre-IB Program?</w:t>
      </w:r>
      <w:r>
        <w:rPr>
          <w:sz w:val="20"/>
          <w:szCs w:val="20"/>
        </w:rPr>
        <w:t xml:space="preserve">  The Pre-IB program at Lecanto High School is a rigorous sequence of honors classes during the 9</w:t>
      </w:r>
      <w:r w:rsidRPr="001B63FA">
        <w:rPr>
          <w:sz w:val="20"/>
          <w:szCs w:val="20"/>
          <w:vertAlign w:val="superscript"/>
        </w:rPr>
        <w:t>th</w:t>
      </w:r>
      <w:r>
        <w:rPr>
          <w:sz w:val="20"/>
          <w:szCs w:val="20"/>
        </w:rPr>
        <w:t xml:space="preserve"> and 10</w:t>
      </w:r>
      <w:r w:rsidRPr="001B63FA">
        <w:rPr>
          <w:sz w:val="20"/>
          <w:szCs w:val="20"/>
          <w:vertAlign w:val="superscript"/>
        </w:rPr>
        <w:t>th</w:t>
      </w:r>
      <w:r>
        <w:rPr>
          <w:sz w:val="20"/>
          <w:szCs w:val="20"/>
        </w:rPr>
        <w:t xml:space="preserve"> grade years.  It is designed to prepare students for acceptance into IB their junior year of high school.  </w:t>
      </w:r>
    </w:p>
    <w:p w:rsidR="001B63FA" w:rsidRDefault="001B63FA">
      <w:pPr>
        <w:rPr>
          <w:sz w:val="20"/>
          <w:szCs w:val="20"/>
        </w:rPr>
      </w:pPr>
    </w:p>
    <w:p w:rsidR="00A46DA3" w:rsidRDefault="00A46DA3">
      <w:pPr>
        <w:rPr>
          <w:sz w:val="20"/>
          <w:szCs w:val="20"/>
        </w:rPr>
      </w:pPr>
      <w:r>
        <w:rPr>
          <w:b/>
          <w:bCs/>
          <w:sz w:val="20"/>
          <w:szCs w:val="20"/>
        </w:rPr>
        <w:t xml:space="preserve">What </w:t>
      </w:r>
      <w:r w:rsidR="001B63FA">
        <w:rPr>
          <w:b/>
          <w:bCs/>
          <w:sz w:val="20"/>
          <w:szCs w:val="20"/>
        </w:rPr>
        <w:t xml:space="preserve">is </w:t>
      </w:r>
      <w:r>
        <w:rPr>
          <w:b/>
          <w:bCs/>
          <w:sz w:val="20"/>
          <w:szCs w:val="20"/>
        </w:rPr>
        <w:t xml:space="preserve">IB </w:t>
      </w:r>
      <w:r w:rsidR="001B63FA">
        <w:rPr>
          <w:b/>
          <w:bCs/>
          <w:sz w:val="20"/>
          <w:szCs w:val="20"/>
        </w:rPr>
        <w:t>then</w:t>
      </w:r>
      <w:r>
        <w:rPr>
          <w:b/>
          <w:bCs/>
          <w:sz w:val="20"/>
          <w:szCs w:val="20"/>
        </w:rPr>
        <w:t>?</w:t>
      </w:r>
      <w:r>
        <w:rPr>
          <w:sz w:val="20"/>
          <w:szCs w:val="20"/>
        </w:rPr>
        <w:t xml:space="preserve">  </w:t>
      </w:r>
      <w:r w:rsidR="00541AFF">
        <w:rPr>
          <w:sz w:val="20"/>
          <w:szCs w:val="20"/>
        </w:rPr>
        <w:t xml:space="preserve">IB stands for International Baccalaureate.  </w:t>
      </w:r>
      <w:r>
        <w:rPr>
          <w:sz w:val="20"/>
          <w:szCs w:val="20"/>
        </w:rPr>
        <w:t>Originally designed for students of diplomatic families in the 1960s, IB has grown into one of the premier curriculums offered</w:t>
      </w:r>
      <w:r w:rsidR="001B63FA">
        <w:rPr>
          <w:sz w:val="20"/>
          <w:szCs w:val="20"/>
        </w:rPr>
        <w:t xml:space="preserve"> to 11</w:t>
      </w:r>
      <w:r w:rsidR="001B63FA" w:rsidRPr="001B63FA">
        <w:rPr>
          <w:sz w:val="20"/>
          <w:szCs w:val="20"/>
          <w:vertAlign w:val="superscript"/>
        </w:rPr>
        <w:t>th</w:t>
      </w:r>
      <w:r w:rsidR="001B63FA">
        <w:rPr>
          <w:sz w:val="20"/>
          <w:szCs w:val="20"/>
        </w:rPr>
        <w:t xml:space="preserve"> and 12</w:t>
      </w:r>
      <w:r w:rsidR="001B63FA" w:rsidRPr="001B63FA">
        <w:rPr>
          <w:sz w:val="20"/>
          <w:szCs w:val="20"/>
          <w:vertAlign w:val="superscript"/>
        </w:rPr>
        <w:t>th</w:t>
      </w:r>
      <w:r w:rsidR="001B63FA">
        <w:rPr>
          <w:sz w:val="20"/>
          <w:szCs w:val="20"/>
        </w:rPr>
        <w:t xml:space="preserve"> graders</w:t>
      </w:r>
      <w:r>
        <w:rPr>
          <w:sz w:val="20"/>
          <w:szCs w:val="20"/>
        </w:rPr>
        <w:t xml:space="preserve"> anywhere in the world. </w:t>
      </w:r>
      <w:r w:rsidR="001B63FA">
        <w:rPr>
          <w:sz w:val="20"/>
          <w:szCs w:val="20"/>
        </w:rPr>
        <w:t>R</w:t>
      </w:r>
      <w:r>
        <w:rPr>
          <w:sz w:val="20"/>
          <w:szCs w:val="20"/>
        </w:rPr>
        <w:t>apidly expanding,</w:t>
      </w:r>
      <w:r w:rsidR="001B63FA">
        <w:rPr>
          <w:sz w:val="20"/>
          <w:szCs w:val="20"/>
        </w:rPr>
        <w:t xml:space="preserve"> IB is currently offered in</w:t>
      </w:r>
      <w:r>
        <w:rPr>
          <w:sz w:val="20"/>
          <w:szCs w:val="20"/>
        </w:rPr>
        <w:t xml:space="preserve"> over 2000 high schools.  In Florida, IB students can earn college credit (some start college as sophomores), and IB students often earn the Florida Bright Futures</w:t>
      </w:r>
      <w:r w:rsidR="001B63FA">
        <w:rPr>
          <w:sz w:val="20"/>
          <w:szCs w:val="20"/>
        </w:rPr>
        <w:t xml:space="preserve"> Scholarship, which pays for </w:t>
      </w:r>
      <w:r w:rsidR="00541AFF">
        <w:rPr>
          <w:sz w:val="20"/>
          <w:szCs w:val="20"/>
        </w:rPr>
        <w:t>75 to 100</w:t>
      </w:r>
      <w:r>
        <w:rPr>
          <w:sz w:val="20"/>
          <w:szCs w:val="20"/>
        </w:rPr>
        <w:t>% of their tuition</w:t>
      </w:r>
      <w:r w:rsidR="00B64C62">
        <w:rPr>
          <w:sz w:val="20"/>
          <w:szCs w:val="20"/>
        </w:rPr>
        <w:t xml:space="preserve"> at a Florida public university</w:t>
      </w:r>
      <w:r>
        <w:rPr>
          <w:sz w:val="20"/>
          <w:szCs w:val="20"/>
        </w:rPr>
        <w:t xml:space="preserve">.  </w:t>
      </w:r>
    </w:p>
    <w:p w:rsidR="00A46DA3" w:rsidRDefault="00A46DA3">
      <w:pPr>
        <w:rPr>
          <w:sz w:val="16"/>
          <w:szCs w:val="16"/>
        </w:rPr>
      </w:pPr>
    </w:p>
    <w:p w:rsidR="00A46DA3" w:rsidRDefault="00A46DA3">
      <w:pPr>
        <w:rPr>
          <w:b/>
          <w:bCs/>
          <w:sz w:val="20"/>
          <w:szCs w:val="20"/>
        </w:rPr>
      </w:pPr>
      <w:r>
        <w:rPr>
          <w:b/>
          <w:bCs/>
          <w:sz w:val="20"/>
          <w:szCs w:val="20"/>
        </w:rPr>
        <w:t xml:space="preserve">Is this program for my child?  </w:t>
      </w:r>
      <w:r>
        <w:rPr>
          <w:sz w:val="20"/>
          <w:szCs w:val="20"/>
        </w:rPr>
        <w:t xml:space="preserve">With all the challenges that students face in an ever-changing world, </w:t>
      </w:r>
      <w:r w:rsidR="00B64C62">
        <w:rPr>
          <w:sz w:val="20"/>
          <w:szCs w:val="20"/>
        </w:rPr>
        <w:t xml:space="preserve">PIBS and </w:t>
      </w:r>
      <w:r>
        <w:rPr>
          <w:sz w:val="20"/>
          <w:szCs w:val="20"/>
        </w:rPr>
        <w:t xml:space="preserve">IB offers students a challenging, college-prep curriculum that puts students in Citrus County on an even playing field with students across the world.  Typically, IB students are in demand at colleges and universities around the nation.  An IB student stands a much better chance of graduating college and earning an advanced degree than a student who earns a regular high school diploma.  </w:t>
      </w:r>
    </w:p>
    <w:p w:rsidR="00A46DA3" w:rsidRDefault="00A46DA3">
      <w:pPr>
        <w:rPr>
          <w:b/>
          <w:bCs/>
          <w:sz w:val="16"/>
          <w:szCs w:val="16"/>
        </w:rPr>
      </w:pPr>
    </w:p>
    <w:p w:rsidR="00A46DA3" w:rsidRDefault="00A46DA3">
      <w:pPr>
        <w:rPr>
          <w:sz w:val="20"/>
          <w:szCs w:val="20"/>
        </w:rPr>
      </w:pPr>
      <w:r>
        <w:rPr>
          <w:b/>
          <w:bCs/>
          <w:sz w:val="20"/>
          <w:szCs w:val="20"/>
        </w:rPr>
        <w:t>What requirements must students meet to enroll in this program?</w:t>
      </w:r>
      <w:r>
        <w:rPr>
          <w:sz w:val="20"/>
          <w:szCs w:val="20"/>
        </w:rPr>
        <w:t xml:space="preserve">  While we would like every student to be an IB student, some basic requirements exist to ensure that a student has the potential to succeed in this program.  Students will be accepted primarily on their academic grades in 8</w:t>
      </w:r>
      <w:r>
        <w:rPr>
          <w:sz w:val="20"/>
          <w:szCs w:val="20"/>
          <w:vertAlign w:val="superscript"/>
        </w:rPr>
        <w:t>th</w:t>
      </w:r>
      <w:r>
        <w:rPr>
          <w:sz w:val="20"/>
          <w:szCs w:val="20"/>
        </w:rPr>
        <w:t xml:space="preserve"> grade, their application essay, and their 7</w:t>
      </w:r>
      <w:r>
        <w:rPr>
          <w:sz w:val="20"/>
          <w:szCs w:val="20"/>
          <w:vertAlign w:val="superscript"/>
        </w:rPr>
        <w:t>th</w:t>
      </w:r>
      <w:r>
        <w:rPr>
          <w:sz w:val="20"/>
          <w:szCs w:val="20"/>
        </w:rPr>
        <w:t xml:space="preserve"> grade FCAT scores in math and reading.  </w:t>
      </w:r>
    </w:p>
    <w:p w:rsidR="00A46DA3" w:rsidRDefault="00A46DA3">
      <w:pPr>
        <w:rPr>
          <w:sz w:val="16"/>
          <w:szCs w:val="16"/>
        </w:rPr>
      </w:pPr>
    </w:p>
    <w:p w:rsidR="00A46DA3" w:rsidRDefault="00A46DA3">
      <w:pPr>
        <w:rPr>
          <w:sz w:val="20"/>
          <w:szCs w:val="20"/>
        </w:rPr>
      </w:pPr>
      <w:r>
        <w:rPr>
          <w:b/>
          <w:bCs/>
          <w:sz w:val="20"/>
          <w:szCs w:val="20"/>
        </w:rPr>
        <w:t xml:space="preserve">How does a student apply?  </w:t>
      </w:r>
      <w:r>
        <w:rPr>
          <w:sz w:val="20"/>
          <w:szCs w:val="20"/>
        </w:rPr>
        <w:t xml:space="preserve">Applications are available at all four middle schools and at Lecanto High School.  An application form is included with this letter for your convenience.  </w:t>
      </w:r>
      <w:r>
        <w:rPr>
          <w:sz w:val="20"/>
          <w:szCs w:val="20"/>
          <w:u w:val="single"/>
        </w:rPr>
        <w:t xml:space="preserve">If you want more information about IB before applying, an </w:t>
      </w:r>
      <w:r w:rsidR="00B64C62">
        <w:rPr>
          <w:sz w:val="20"/>
          <w:szCs w:val="20"/>
          <w:u w:val="single"/>
        </w:rPr>
        <w:t xml:space="preserve">informational meeting about Lecanto’s PIBS and </w:t>
      </w:r>
      <w:r>
        <w:rPr>
          <w:sz w:val="20"/>
          <w:szCs w:val="20"/>
          <w:u w:val="single"/>
        </w:rPr>
        <w:t xml:space="preserve">IB program will be held at Curtis Peterson Auditorium at Lecanto High School on </w:t>
      </w:r>
      <w:r w:rsidR="00262B99">
        <w:rPr>
          <w:sz w:val="20"/>
          <w:szCs w:val="20"/>
          <w:u w:val="single"/>
        </w:rPr>
        <w:t>Wednesday</w:t>
      </w:r>
      <w:r>
        <w:rPr>
          <w:sz w:val="20"/>
          <w:szCs w:val="20"/>
          <w:u w:val="single"/>
        </w:rPr>
        <w:t xml:space="preserve">, </w:t>
      </w:r>
      <w:r w:rsidR="00B64C62">
        <w:rPr>
          <w:sz w:val="20"/>
          <w:szCs w:val="20"/>
          <w:u w:val="single"/>
        </w:rPr>
        <w:t xml:space="preserve">November </w:t>
      </w:r>
      <w:r w:rsidR="00262B99">
        <w:rPr>
          <w:sz w:val="20"/>
          <w:szCs w:val="20"/>
          <w:u w:val="single"/>
        </w:rPr>
        <w:t>28</w:t>
      </w:r>
      <w:r w:rsidR="00262B99" w:rsidRPr="00262B99">
        <w:rPr>
          <w:sz w:val="20"/>
          <w:szCs w:val="20"/>
          <w:u w:val="single"/>
          <w:vertAlign w:val="superscript"/>
        </w:rPr>
        <w:t>th</w:t>
      </w:r>
      <w:r>
        <w:rPr>
          <w:sz w:val="20"/>
          <w:szCs w:val="20"/>
          <w:u w:val="single"/>
        </w:rPr>
        <w:t xml:space="preserve">, </w:t>
      </w:r>
      <w:r w:rsidR="00B64C62">
        <w:rPr>
          <w:sz w:val="20"/>
          <w:szCs w:val="20"/>
          <w:u w:val="single"/>
        </w:rPr>
        <w:t>2013</w:t>
      </w:r>
      <w:r>
        <w:rPr>
          <w:sz w:val="20"/>
          <w:szCs w:val="20"/>
          <w:u w:val="single"/>
        </w:rPr>
        <w:t xml:space="preserve">, at </w:t>
      </w:r>
      <w:r w:rsidR="00B64C62">
        <w:rPr>
          <w:sz w:val="20"/>
          <w:szCs w:val="20"/>
          <w:u w:val="single"/>
        </w:rPr>
        <w:t>6:30</w:t>
      </w:r>
      <w:r>
        <w:rPr>
          <w:sz w:val="20"/>
          <w:szCs w:val="20"/>
          <w:u w:val="single"/>
        </w:rPr>
        <w:t xml:space="preserve"> PM.</w:t>
      </w:r>
      <w:r>
        <w:rPr>
          <w:sz w:val="20"/>
          <w:szCs w:val="20"/>
        </w:rPr>
        <w:t xml:space="preserve">  While I encourage anyone interested to attend, you do not need to attend</w:t>
      </w:r>
      <w:r w:rsidR="00B64C62">
        <w:rPr>
          <w:sz w:val="20"/>
          <w:szCs w:val="20"/>
        </w:rPr>
        <w:t xml:space="preserve"> the meeting in order</w:t>
      </w:r>
      <w:r>
        <w:rPr>
          <w:sz w:val="20"/>
          <w:szCs w:val="20"/>
        </w:rPr>
        <w:t xml:space="preserve"> to apply</w:t>
      </w:r>
      <w:r w:rsidR="00B64C62">
        <w:rPr>
          <w:sz w:val="20"/>
          <w:szCs w:val="20"/>
        </w:rPr>
        <w:t xml:space="preserve"> for PIBS</w:t>
      </w:r>
      <w:r>
        <w:rPr>
          <w:sz w:val="20"/>
          <w:szCs w:val="20"/>
        </w:rPr>
        <w:t xml:space="preserve">.  </w:t>
      </w:r>
    </w:p>
    <w:p w:rsidR="00A46DA3" w:rsidRDefault="00A46DA3">
      <w:pPr>
        <w:rPr>
          <w:sz w:val="16"/>
          <w:szCs w:val="16"/>
        </w:rPr>
      </w:pPr>
    </w:p>
    <w:p w:rsidR="00A46DA3" w:rsidRDefault="00A46DA3">
      <w:pPr>
        <w:rPr>
          <w:sz w:val="20"/>
          <w:szCs w:val="20"/>
        </w:rPr>
      </w:pPr>
      <w:r>
        <w:rPr>
          <w:b/>
          <w:bCs/>
          <w:sz w:val="20"/>
          <w:szCs w:val="20"/>
        </w:rPr>
        <w:t xml:space="preserve">What is the timeline for applying?  </w:t>
      </w:r>
      <w:r>
        <w:rPr>
          <w:sz w:val="20"/>
          <w:szCs w:val="20"/>
        </w:rPr>
        <w:t xml:space="preserve">All applications for Citrus County students </w:t>
      </w:r>
      <w:r>
        <w:rPr>
          <w:sz w:val="20"/>
          <w:szCs w:val="20"/>
          <w:u w:val="single"/>
        </w:rPr>
        <w:t>are due</w:t>
      </w:r>
      <w:r>
        <w:rPr>
          <w:sz w:val="20"/>
          <w:szCs w:val="20"/>
        </w:rPr>
        <w:t xml:space="preserve"> at Lecanto High School </w:t>
      </w:r>
      <w:r>
        <w:rPr>
          <w:sz w:val="20"/>
          <w:szCs w:val="20"/>
          <w:u w:val="single"/>
        </w:rPr>
        <w:t xml:space="preserve">no later than January </w:t>
      </w:r>
      <w:r w:rsidR="00B64C62">
        <w:rPr>
          <w:sz w:val="20"/>
          <w:szCs w:val="20"/>
          <w:u w:val="single"/>
        </w:rPr>
        <w:t>12</w:t>
      </w:r>
      <w:r>
        <w:rPr>
          <w:sz w:val="20"/>
          <w:szCs w:val="20"/>
          <w:u w:val="single"/>
        </w:rPr>
        <w:t xml:space="preserve">, </w:t>
      </w:r>
      <w:r w:rsidR="00B64C62">
        <w:rPr>
          <w:sz w:val="20"/>
          <w:szCs w:val="20"/>
          <w:u w:val="single"/>
        </w:rPr>
        <w:t>2013</w:t>
      </w:r>
      <w:r>
        <w:rPr>
          <w:sz w:val="20"/>
          <w:szCs w:val="20"/>
        </w:rPr>
        <w:t xml:space="preserve">.  </w:t>
      </w:r>
    </w:p>
    <w:p w:rsidR="00A46DA3" w:rsidRDefault="00A46DA3">
      <w:pPr>
        <w:rPr>
          <w:b/>
          <w:bCs/>
          <w:sz w:val="16"/>
          <w:szCs w:val="16"/>
        </w:rPr>
      </w:pPr>
    </w:p>
    <w:p w:rsidR="00A46DA3" w:rsidRDefault="00A46DA3">
      <w:pPr>
        <w:rPr>
          <w:sz w:val="20"/>
          <w:szCs w:val="20"/>
        </w:rPr>
      </w:pPr>
      <w:r>
        <w:rPr>
          <w:sz w:val="20"/>
          <w:szCs w:val="20"/>
        </w:rPr>
        <w:t>We certainly</w:t>
      </w:r>
      <w:r>
        <w:t xml:space="preserve"> </w:t>
      </w:r>
      <w:r>
        <w:rPr>
          <w:b/>
          <w:bCs/>
          <w:sz w:val="20"/>
          <w:szCs w:val="20"/>
        </w:rPr>
        <w:t>want</w:t>
      </w:r>
      <w:r>
        <w:rPr>
          <w:sz w:val="20"/>
          <w:szCs w:val="20"/>
        </w:rPr>
        <w:t xml:space="preserve"> students to be able to pursue an educational experience that will open untold doors in their future.  If you have questions about the application process, please email our IB Coordinator, Mr. Darrick Buettner, at </w:t>
      </w:r>
      <w:hyperlink r:id="rId7" w:history="1">
        <w:r>
          <w:rPr>
            <w:rStyle w:val="Hyperlink"/>
            <w:sz w:val="20"/>
            <w:szCs w:val="20"/>
          </w:rPr>
          <w:t>buettnerd@citrus.k12.fl.us</w:t>
        </w:r>
      </w:hyperlink>
      <w:r>
        <w:rPr>
          <w:sz w:val="20"/>
          <w:szCs w:val="20"/>
        </w:rPr>
        <w:t>.</w:t>
      </w:r>
    </w:p>
    <w:p w:rsidR="00A46DA3" w:rsidRDefault="00A46DA3">
      <w:pPr>
        <w:rPr>
          <w:sz w:val="16"/>
          <w:szCs w:val="16"/>
        </w:rPr>
      </w:pPr>
    </w:p>
    <w:p w:rsidR="00A46DA3" w:rsidRDefault="00A46DA3">
      <w:pPr>
        <w:rPr>
          <w:sz w:val="16"/>
          <w:szCs w:val="16"/>
        </w:rPr>
      </w:pPr>
    </w:p>
    <w:p w:rsidR="00A46DA3" w:rsidRDefault="00A46DA3">
      <w:pPr>
        <w:rPr>
          <w:sz w:val="20"/>
          <w:szCs w:val="20"/>
        </w:rPr>
      </w:pPr>
      <w:r>
        <w:rPr>
          <w:sz w:val="20"/>
          <w:szCs w:val="20"/>
        </w:rPr>
        <w:t>Sincerely,</w:t>
      </w:r>
    </w:p>
    <w:p w:rsidR="00A46DA3" w:rsidRDefault="00A46DA3">
      <w:pPr>
        <w:rPr>
          <w:sz w:val="20"/>
          <w:szCs w:val="20"/>
        </w:rPr>
      </w:pPr>
      <w:bookmarkStart w:id="0" w:name="_GoBack"/>
      <w:bookmarkEnd w:id="0"/>
    </w:p>
    <w:p w:rsidR="00A46DA3" w:rsidRDefault="00A46DA3">
      <w:pPr>
        <w:rPr>
          <w:sz w:val="20"/>
          <w:szCs w:val="20"/>
        </w:rPr>
      </w:pPr>
    </w:p>
    <w:p w:rsidR="00A46DA3" w:rsidRDefault="00A46DA3">
      <w:pPr>
        <w:rPr>
          <w:sz w:val="20"/>
          <w:szCs w:val="20"/>
        </w:rPr>
      </w:pPr>
      <w:r>
        <w:rPr>
          <w:sz w:val="20"/>
          <w:szCs w:val="20"/>
        </w:rPr>
        <w:t xml:space="preserve">Mr. </w:t>
      </w:r>
      <w:r w:rsidR="00B64C62">
        <w:rPr>
          <w:sz w:val="20"/>
          <w:szCs w:val="20"/>
        </w:rPr>
        <w:t>Jeff Davis</w:t>
      </w:r>
    </w:p>
    <w:p w:rsidR="00A46DA3" w:rsidRDefault="00A46DA3">
      <w:pPr>
        <w:rPr>
          <w:sz w:val="22"/>
          <w:szCs w:val="22"/>
        </w:rPr>
      </w:pPr>
      <w:r>
        <w:rPr>
          <w:sz w:val="20"/>
          <w:szCs w:val="20"/>
        </w:rPr>
        <w:t>Principal, Lecanto High School</w:t>
      </w:r>
    </w:p>
    <w:sectPr w:rsidR="00A46DA3">
      <w:headerReference w:type="default" r:id="rId8"/>
      <w:footerReference w:type="default" r:id="rId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99" w:rsidRDefault="00653F99">
      <w:r>
        <w:separator/>
      </w:r>
    </w:p>
  </w:endnote>
  <w:endnote w:type="continuationSeparator" w:id="0">
    <w:p w:rsidR="00653F99" w:rsidRDefault="0065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FA" w:rsidRDefault="001B63FA">
    <w:pPr>
      <w:pStyle w:val="BodyText"/>
      <w:rPr>
        <w:sz w:val="22"/>
        <w:szCs w:val="22"/>
      </w:rPr>
    </w:pPr>
    <w:r>
      <w:rPr>
        <w:sz w:val="22"/>
        <w:szCs w:val="22"/>
      </w:rPr>
      <w:t>Lecanto High School will encourage students and staff to become active and lifelong learners and will provide a positive learning environment so that students and staff can develop to their full potential in order to meet the needs of, participate in and improve our global society.</w:t>
    </w:r>
  </w:p>
  <w:p w:rsidR="001B63FA" w:rsidRDefault="001B63FA">
    <w:pPr>
      <w:pStyle w:val="BodyText"/>
      <w:rPr>
        <w:sz w:val="10"/>
        <w:szCs w:val="10"/>
      </w:rPr>
    </w:pPr>
  </w:p>
  <w:p w:rsidR="001B63FA" w:rsidRDefault="001B63FA">
    <w:pPr>
      <w:jc w:val="center"/>
      <w:rPr>
        <w:b/>
        <w:bCs/>
        <w:i/>
        <w:iCs/>
        <w:sz w:val="22"/>
        <w:szCs w:val="22"/>
      </w:rPr>
    </w:pPr>
    <w:r>
      <w:rPr>
        <w:b/>
        <w:bCs/>
        <w:i/>
        <w:iCs/>
        <w:sz w:val="22"/>
        <w:szCs w:val="22"/>
      </w:rPr>
      <w:t xml:space="preserve">3810 West Educational Path    Lecanto, FL  34461   Phone: (352) 746-2334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99" w:rsidRDefault="00653F99">
      <w:r>
        <w:separator/>
      </w:r>
    </w:p>
  </w:footnote>
  <w:footnote w:type="continuationSeparator" w:id="0">
    <w:p w:rsidR="00653F99" w:rsidRDefault="0065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FA" w:rsidRDefault="00D20528">
    <w:pPr>
      <w:ind w:left="720" w:firstLine="720"/>
      <w:rPr>
        <w:rFonts w:ascii="Brush Script MT" w:hAnsi="Brush Script MT" w:cs="Brush Script MT"/>
        <w:i/>
        <w:iCs/>
        <w:sz w:val="100"/>
        <w:szCs w:val="10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125730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A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8pt;margin-top:-9pt;width:1in;height:66.75pt;z-index:251659264;mso-position-horizontal-relative:text;mso-position-vertical-relative:text">
          <v:imagedata r:id="rId2" o:title=""/>
        </v:shape>
        <o:OLEObject Type="Embed" ProgID="MSPhotoEd.3" ShapeID="_x0000_s2050" DrawAspect="Content" ObjectID="_1413963222" r:id="rId3"/>
      </w:pict>
    </w:r>
    <w:r w:rsidR="001B63FA">
      <w:rPr>
        <w:rFonts w:ascii="Brush Script MT" w:hAnsi="Brush Script MT" w:cs="Brush Script MT"/>
        <w:i/>
        <w:iCs/>
        <w:sz w:val="100"/>
        <w:szCs w:val="100"/>
      </w:rPr>
      <w:t xml:space="preserve">  Lecanto High School</w:t>
    </w:r>
  </w:p>
  <w:p w:rsidR="001B63FA" w:rsidRDefault="001B63FA">
    <w:pPr>
      <w:pStyle w:val="Header"/>
      <w:tabs>
        <w:tab w:val="clear" w:pos="4320"/>
        <w:tab w:val="clear" w:pos="8640"/>
      </w:tabs>
      <w:rPr>
        <w:i/>
        <w:iCs/>
        <w:sz w:val="8"/>
        <w:szCs w:val="8"/>
      </w:rPr>
    </w:pPr>
  </w:p>
  <w:p w:rsidR="00B64C62" w:rsidRDefault="00B64C62">
    <w:pPr>
      <w:pStyle w:val="Header"/>
      <w:tabs>
        <w:tab w:val="clear" w:pos="4320"/>
        <w:tab w:val="clear" w:pos="8640"/>
      </w:tabs>
      <w:rPr>
        <w:i/>
        <w:iCs/>
      </w:rPr>
    </w:pPr>
  </w:p>
  <w:p w:rsidR="00B64C62" w:rsidRDefault="00B64C62">
    <w:pPr>
      <w:pStyle w:val="Header"/>
      <w:tabs>
        <w:tab w:val="clear" w:pos="4320"/>
        <w:tab w:val="clear" w:pos="8640"/>
      </w:tabs>
      <w:rPr>
        <w:i/>
        <w:iCs/>
      </w:rPr>
    </w:pPr>
    <w:r>
      <w:rPr>
        <w:i/>
        <w:iCs/>
      </w:rPr>
      <w:t>Doug Connors</w:t>
    </w:r>
    <w:r>
      <w:rPr>
        <w:i/>
        <w:iCs/>
      </w:rPr>
      <w:tab/>
    </w:r>
    <w:r>
      <w:rPr>
        <w:i/>
        <w:iCs/>
      </w:rPr>
      <w:tab/>
    </w:r>
    <w:r>
      <w:rPr>
        <w:i/>
        <w:iCs/>
      </w:rPr>
      <w:tab/>
    </w:r>
    <w:r>
      <w:rPr>
        <w:i/>
        <w:iCs/>
      </w:rPr>
      <w:tab/>
    </w:r>
    <w:r>
      <w:rPr>
        <w:i/>
        <w:iCs/>
      </w:rPr>
      <w:tab/>
    </w:r>
    <w:r>
      <w:rPr>
        <w:i/>
        <w:iCs/>
      </w:rPr>
      <w:tab/>
    </w:r>
    <w:r w:rsidRPr="00B64C62">
      <w:rPr>
        <w:b/>
        <w:i/>
        <w:iCs/>
      </w:rPr>
      <w:t>JEFF DAVIS</w:t>
    </w:r>
    <w:r>
      <w:rPr>
        <w:i/>
        <w:iCs/>
      </w:rPr>
      <w:tab/>
    </w:r>
    <w:r>
      <w:rPr>
        <w:i/>
        <w:iCs/>
      </w:rPr>
      <w:tab/>
    </w:r>
    <w:r>
      <w:rPr>
        <w:i/>
        <w:iCs/>
      </w:rPr>
      <w:tab/>
    </w:r>
    <w:r>
      <w:rPr>
        <w:i/>
        <w:iCs/>
      </w:rPr>
      <w:tab/>
    </w:r>
    <w:r>
      <w:rPr>
        <w:i/>
        <w:iCs/>
      </w:rPr>
      <w:tab/>
      <w:t>William Miller</w:t>
    </w:r>
  </w:p>
  <w:p w:rsidR="001B63FA" w:rsidRDefault="001B63FA">
    <w:pPr>
      <w:pStyle w:val="Header"/>
      <w:tabs>
        <w:tab w:val="clear" w:pos="4320"/>
        <w:tab w:val="clear" w:pos="8640"/>
      </w:tabs>
      <w:rPr>
        <w:i/>
        <w:iCs/>
        <w:sz w:val="20"/>
        <w:szCs w:val="20"/>
      </w:rPr>
    </w:pPr>
    <w:r>
      <w:rPr>
        <w:i/>
        <w:iCs/>
        <w:sz w:val="20"/>
        <w:szCs w:val="20"/>
      </w:rPr>
      <w:t>Assistant Principal</w:t>
    </w:r>
    <w:r>
      <w:rPr>
        <w:i/>
        <w:iCs/>
        <w:sz w:val="20"/>
        <w:szCs w:val="20"/>
      </w:rPr>
      <w:tab/>
    </w:r>
    <w:r>
      <w:rPr>
        <w:i/>
        <w:iCs/>
        <w:sz w:val="20"/>
        <w:szCs w:val="20"/>
      </w:rPr>
      <w:tab/>
    </w:r>
    <w:r>
      <w:rPr>
        <w:i/>
        <w:iCs/>
        <w:sz w:val="20"/>
        <w:szCs w:val="20"/>
      </w:rPr>
      <w:tab/>
    </w:r>
    <w:r>
      <w:rPr>
        <w:i/>
        <w:iCs/>
        <w:sz w:val="20"/>
        <w:szCs w:val="20"/>
      </w:rPr>
      <w:tab/>
    </w:r>
    <w:r>
      <w:rPr>
        <w:i/>
        <w:iCs/>
        <w:sz w:val="20"/>
        <w:szCs w:val="20"/>
      </w:rPr>
      <w:tab/>
    </w:r>
    <w:proofErr w:type="spellStart"/>
    <w:r>
      <w:rPr>
        <w:b/>
        <w:bCs/>
        <w:i/>
        <w:iCs/>
      </w:rPr>
      <w:t>Principal</w:t>
    </w:r>
    <w:proofErr w:type="spellEnd"/>
    <w:r>
      <w:rPr>
        <w:i/>
        <w:iCs/>
        <w:sz w:val="20"/>
        <w:szCs w:val="20"/>
      </w:rPr>
      <w:tab/>
    </w:r>
    <w:r>
      <w:rPr>
        <w:i/>
        <w:iCs/>
        <w:sz w:val="20"/>
        <w:szCs w:val="20"/>
      </w:rPr>
      <w:tab/>
    </w:r>
    <w:r>
      <w:rPr>
        <w:i/>
        <w:iCs/>
        <w:sz w:val="20"/>
        <w:szCs w:val="20"/>
      </w:rPr>
      <w:tab/>
    </w:r>
    <w:r>
      <w:rPr>
        <w:i/>
        <w:iCs/>
        <w:sz w:val="20"/>
        <w:szCs w:val="20"/>
      </w:rPr>
      <w:tab/>
    </w:r>
    <w:r>
      <w:rPr>
        <w:i/>
        <w:iCs/>
        <w:sz w:val="20"/>
        <w:szCs w:val="20"/>
      </w:rPr>
      <w:tab/>
      <w:t>Dean of Students</w:t>
    </w:r>
  </w:p>
  <w:p w:rsidR="001B63FA" w:rsidRDefault="001B63FA">
    <w:pPr>
      <w:pStyle w:val="Header"/>
      <w:tabs>
        <w:tab w:val="clear" w:pos="4320"/>
        <w:tab w:val="clear" w:pos="8640"/>
      </w:tabs>
      <w:rPr>
        <w:i/>
        <w:iCs/>
        <w:sz w:val="8"/>
        <w:szCs w:val="8"/>
      </w:rPr>
    </w:pPr>
  </w:p>
  <w:p w:rsidR="001B63FA" w:rsidRDefault="001B63FA">
    <w:pPr>
      <w:pStyle w:val="Header"/>
      <w:tabs>
        <w:tab w:val="clear" w:pos="4320"/>
        <w:tab w:val="clear" w:pos="8640"/>
      </w:tabs>
      <w:rPr>
        <w:i/>
        <w:iCs/>
      </w:rPr>
    </w:pPr>
    <w:r>
      <w:rPr>
        <w:i/>
        <w:iCs/>
      </w:rPr>
      <w:t>Shawyn Newman</w:t>
    </w:r>
    <w:r>
      <w:rPr>
        <w:i/>
        <w:iCs/>
      </w:rPr>
      <w:tab/>
    </w:r>
    <w:r>
      <w:rPr>
        <w:i/>
        <w:iCs/>
      </w:rPr>
      <w:tab/>
    </w:r>
    <w:r>
      <w:rPr>
        <w:i/>
        <w:iCs/>
      </w:rPr>
      <w:tab/>
    </w:r>
    <w:r>
      <w:rPr>
        <w:i/>
        <w:iCs/>
      </w:rPr>
      <w:tab/>
    </w:r>
    <w:r>
      <w:rPr>
        <w:i/>
        <w:iCs/>
      </w:rPr>
      <w:tab/>
      <w:t>Ron Allan</w:t>
    </w:r>
    <w:r>
      <w:rPr>
        <w:i/>
        <w:iCs/>
      </w:rPr>
      <w:tab/>
    </w:r>
    <w:r>
      <w:rPr>
        <w:i/>
        <w:iCs/>
      </w:rPr>
      <w:tab/>
    </w:r>
    <w:r>
      <w:rPr>
        <w:i/>
        <w:iCs/>
      </w:rPr>
      <w:tab/>
    </w:r>
    <w:r>
      <w:rPr>
        <w:i/>
        <w:iCs/>
      </w:rPr>
      <w:tab/>
    </w:r>
    <w:r>
      <w:rPr>
        <w:i/>
        <w:iCs/>
      </w:rPr>
      <w:tab/>
      <w:t>Robert Smith</w:t>
    </w:r>
  </w:p>
  <w:p w:rsidR="001B63FA" w:rsidRDefault="001B63FA">
    <w:pPr>
      <w:pStyle w:val="Header"/>
      <w:tabs>
        <w:tab w:val="clear" w:pos="4320"/>
        <w:tab w:val="clear" w:pos="8640"/>
      </w:tabs>
      <w:rPr>
        <w:i/>
        <w:iCs/>
        <w:sz w:val="20"/>
        <w:szCs w:val="20"/>
      </w:rPr>
    </w:pPr>
    <w:r>
      <w:rPr>
        <w:i/>
        <w:iCs/>
        <w:sz w:val="20"/>
        <w:szCs w:val="20"/>
      </w:rPr>
      <w:t>Assistant Principal</w:t>
    </w:r>
    <w:r>
      <w:rPr>
        <w:i/>
        <w:iCs/>
        <w:sz w:val="20"/>
        <w:szCs w:val="20"/>
      </w:rPr>
      <w:tab/>
    </w:r>
    <w:r>
      <w:rPr>
        <w:i/>
        <w:iCs/>
        <w:sz w:val="20"/>
        <w:szCs w:val="20"/>
      </w:rPr>
      <w:tab/>
    </w:r>
    <w:r>
      <w:rPr>
        <w:i/>
        <w:iCs/>
        <w:sz w:val="20"/>
        <w:szCs w:val="20"/>
      </w:rPr>
      <w:tab/>
    </w:r>
    <w:r>
      <w:rPr>
        <w:i/>
        <w:iCs/>
        <w:sz w:val="20"/>
        <w:szCs w:val="20"/>
      </w:rPr>
      <w:tab/>
    </w:r>
    <w:r>
      <w:rPr>
        <w:i/>
        <w:iCs/>
        <w:sz w:val="20"/>
        <w:szCs w:val="20"/>
      </w:rPr>
      <w:tab/>
      <w:t>Activities Director</w:t>
    </w:r>
    <w:r>
      <w:rPr>
        <w:i/>
        <w:iCs/>
        <w:sz w:val="20"/>
        <w:szCs w:val="20"/>
      </w:rPr>
      <w:tab/>
    </w:r>
    <w:r>
      <w:rPr>
        <w:i/>
        <w:iCs/>
        <w:sz w:val="20"/>
        <w:szCs w:val="20"/>
      </w:rPr>
      <w:tab/>
    </w:r>
    <w:r>
      <w:rPr>
        <w:i/>
        <w:iCs/>
        <w:sz w:val="20"/>
        <w:szCs w:val="20"/>
      </w:rPr>
      <w:tab/>
    </w:r>
    <w:r>
      <w:rPr>
        <w:i/>
        <w:iCs/>
        <w:sz w:val="20"/>
        <w:szCs w:val="20"/>
      </w:rPr>
      <w:tab/>
      <w:t>Dean of Students</w:t>
    </w:r>
  </w:p>
  <w:p w:rsidR="001B63FA" w:rsidRDefault="001B63FA">
    <w:pPr>
      <w:pStyle w:val="Header"/>
      <w:tabs>
        <w:tab w:val="clear" w:pos="4320"/>
        <w:tab w:val="clear" w:pos="8640"/>
      </w:tabs>
      <w:rPr>
        <w:i/>
        <w:iCs/>
        <w:sz w:val="8"/>
        <w:szCs w:val="8"/>
      </w:rPr>
    </w:pPr>
  </w:p>
  <w:p w:rsidR="001B63FA" w:rsidRDefault="001B63FA">
    <w:pPr>
      <w:pStyle w:val="Header"/>
      <w:tabs>
        <w:tab w:val="clear" w:pos="4320"/>
        <w:tab w:val="clear" w:pos="8640"/>
      </w:tabs>
      <w:rPr>
        <w:i/>
        <w:iCs/>
      </w:rPr>
    </w:pPr>
    <w:r>
      <w:rPr>
        <w:i/>
        <w:iCs/>
      </w:rPr>
      <w:t>Anthony Whitehead</w:t>
    </w:r>
    <w:r>
      <w:rPr>
        <w:i/>
        <w:iCs/>
      </w:rPr>
      <w:tab/>
    </w:r>
    <w:r>
      <w:rPr>
        <w:i/>
        <w:iCs/>
      </w:rPr>
      <w:tab/>
    </w:r>
    <w:r>
      <w:rPr>
        <w:i/>
        <w:iCs/>
      </w:rPr>
      <w:tab/>
    </w:r>
    <w:r>
      <w:rPr>
        <w:i/>
        <w:iCs/>
      </w:rPr>
      <w:tab/>
    </w:r>
    <w:r>
      <w:rPr>
        <w:i/>
        <w:iCs/>
      </w:rPr>
      <w:tab/>
      <w:t>Darrick Buettner</w:t>
    </w:r>
    <w:r>
      <w:rPr>
        <w:i/>
        <w:iCs/>
      </w:rPr>
      <w:tab/>
    </w:r>
    <w:r>
      <w:rPr>
        <w:i/>
        <w:iCs/>
      </w:rPr>
      <w:tab/>
    </w:r>
    <w:r>
      <w:rPr>
        <w:i/>
        <w:iCs/>
      </w:rPr>
      <w:tab/>
      <w:t xml:space="preserve">         </w:t>
    </w:r>
    <w:r w:rsidR="00B64C62">
      <w:rPr>
        <w:i/>
        <w:iCs/>
      </w:rPr>
      <w:t xml:space="preserve">     Sean Furniss</w:t>
    </w:r>
  </w:p>
  <w:p w:rsidR="001B63FA" w:rsidRDefault="001B63FA" w:rsidP="00B64C62">
    <w:pPr>
      <w:pStyle w:val="Header"/>
      <w:tabs>
        <w:tab w:val="clear" w:pos="4320"/>
        <w:tab w:val="clear" w:pos="8640"/>
      </w:tabs>
      <w:rPr>
        <w:i/>
        <w:iCs/>
        <w:sz w:val="20"/>
        <w:szCs w:val="20"/>
      </w:rPr>
    </w:pPr>
    <w:r>
      <w:rPr>
        <w:i/>
        <w:iCs/>
        <w:sz w:val="20"/>
        <w:szCs w:val="20"/>
      </w:rPr>
      <w:t>Assistant Principal</w:t>
    </w:r>
    <w:r>
      <w:rPr>
        <w:i/>
        <w:iCs/>
        <w:sz w:val="20"/>
        <w:szCs w:val="20"/>
      </w:rPr>
      <w:tab/>
    </w:r>
    <w:r>
      <w:rPr>
        <w:i/>
        <w:iCs/>
        <w:sz w:val="20"/>
        <w:szCs w:val="20"/>
      </w:rPr>
      <w:tab/>
    </w:r>
    <w:r>
      <w:rPr>
        <w:i/>
        <w:iCs/>
        <w:sz w:val="20"/>
        <w:szCs w:val="20"/>
      </w:rPr>
      <w:tab/>
    </w:r>
    <w:r>
      <w:rPr>
        <w:i/>
        <w:iCs/>
        <w:sz w:val="20"/>
        <w:szCs w:val="20"/>
      </w:rPr>
      <w:tab/>
    </w:r>
    <w:r>
      <w:rPr>
        <w:i/>
        <w:iCs/>
        <w:sz w:val="20"/>
        <w:szCs w:val="20"/>
      </w:rPr>
      <w:tab/>
      <w:t>IB Coordinator</w:t>
    </w:r>
    <w:r>
      <w:rPr>
        <w:i/>
        <w:iCs/>
        <w:sz w:val="20"/>
        <w:szCs w:val="20"/>
      </w:rPr>
      <w:tab/>
    </w:r>
    <w:r>
      <w:rPr>
        <w:i/>
        <w:iCs/>
        <w:sz w:val="20"/>
        <w:szCs w:val="20"/>
      </w:rPr>
      <w:tab/>
    </w:r>
    <w:r>
      <w:rPr>
        <w:i/>
        <w:iCs/>
        <w:sz w:val="20"/>
        <w:szCs w:val="20"/>
      </w:rPr>
      <w:tab/>
    </w:r>
    <w:r>
      <w:rPr>
        <w:i/>
        <w:iCs/>
        <w:sz w:val="20"/>
        <w:szCs w:val="20"/>
      </w:rPr>
      <w:tab/>
    </w:r>
    <w:r>
      <w:rPr>
        <w:i/>
        <w:iCs/>
        <w:sz w:val="20"/>
        <w:szCs w:val="20"/>
      </w:rPr>
      <w:tab/>
    </w:r>
    <w:r w:rsidR="00B64C62">
      <w:rPr>
        <w:i/>
        <w:iCs/>
        <w:sz w:val="20"/>
        <w:szCs w:val="20"/>
      </w:rPr>
      <w:t>Dean of Students</w:t>
    </w:r>
  </w:p>
  <w:p w:rsidR="00B64C62" w:rsidRPr="00B64C62" w:rsidRDefault="00B64C62" w:rsidP="00B64C62">
    <w:pPr>
      <w:pStyle w:val="Header"/>
      <w:tabs>
        <w:tab w:val="clear" w:pos="4320"/>
        <w:tab w:val="clear" w:pos="8640"/>
      </w:tabs>
      <w:rPr>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28"/>
    <w:rsid w:val="00092031"/>
    <w:rsid w:val="001A0B28"/>
    <w:rsid w:val="001B63FA"/>
    <w:rsid w:val="00261C8C"/>
    <w:rsid w:val="00262B99"/>
    <w:rsid w:val="00291C02"/>
    <w:rsid w:val="002F070F"/>
    <w:rsid w:val="003873F5"/>
    <w:rsid w:val="003E0605"/>
    <w:rsid w:val="00541AFF"/>
    <w:rsid w:val="00653F99"/>
    <w:rsid w:val="00802753"/>
    <w:rsid w:val="00A24FE0"/>
    <w:rsid w:val="00A46DA3"/>
    <w:rsid w:val="00AE2C25"/>
    <w:rsid w:val="00B64C62"/>
    <w:rsid w:val="00D16D47"/>
    <w:rsid w:val="00D2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sz w:val="24"/>
    </w:rPr>
  </w:style>
  <w:style w:type="paragraph" w:styleId="BodyText">
    <w:name w:val="Body Text"/>
    <w:basedOn w:val="Normal"/>
    <w:link w:val="BodyTextChar"/>
    <w:uiPriority w:val="99"/>
    <w:pPr>
      <w:jc w:val="center"/>
    </w:pPr>
    <w:rPr>
      <w:i/>
      <w:iCs/>
    </w:rPr>
  </w:style>
  <w:style w:type="character" w:customStyle="1" w:styleId="BodyTextChar">
    <w:name w:val="Body Text Char"/>
    <w:basedOn w:val="DefaultParagraphFont"/>
    <w:link w:val="BodyText"/>
    <w:uiPriority w:val="99"/>
    <w:semiHidden/>
    <w:locked/>
    <w:rPr>
      <w:rFonts w:ascii="Times New Roman" w:hAnsi="Times New Roman"/>
      <w:sz w:val="24"/>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sz w:val="24"/>
    </w:rPr>
  </w:style>
  <w:style w:type="paragraph" w:styleId="BodyText">
    <w:name w:val="Body Text"/>
    <w:basedOn w:val="Normal"/>
    <w:link w:val="BodyTextChar"/>
    <w:uiPriority w:val="99"/>
    <w:pPr>
      <w:jc w:val="center"/>
    </w:pPr>
    <w:rPr>
      <w:i/>
      <w:iCs/>
    </w:rPr>
  </w:style>
  <w:style w:type="character" w:customStyle="1" w:styleId="BodyTextChar">
    <w:name w:val="Body Text Char"/>
    <w:basedOn w:val="DefaultParagraphFont"/>
    <w:link w:val="BodyText"/>
    <w:uiPriority w:val="99"/>
    <w:semiHidden/>
    <w:locked/>
    <w:rPr>
      <w:rFonts w:ascii="Times New Roman" w:hAnsi="Times New Roman"/>
      <w:sz w:val="24"/>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ettnerd@citrus.k12.fl.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CCSB</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lh-sysop2</dc:creator>
  <cp:lastModifiedBy>Buettner, Darrick</cp:lastModifiedBy>
  <cp:revision>4</cp:revision>
  <cp:lastPrinted>2011-11-08T16:06:00Z</cp:lastPrinted>
  <dcterms:created xsi:type="dcterms:W3CDTF">2012-10-30T12:22:00Z</dcterms:created>
  <dcterms:modified xsi:type="dcterms:W3CDTF">2012-11-09T15:47:00Z</dcterms:modified>
</cp:coreProperties>
</file>